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683D" w:rsidRDefault="00B718BE">
      <w:pPr>
        <w:pStyle w:val="Title"/>
        <w:jc w:val="center"/>
      </w:pPr>
      <w:r>
        <w:rPr>
          <w:rFonts w:ascii="Times New Roman" w:eastAsia="Times New Roman" w:hAnsi="Times New Roman" w:cs="Times New Roman"/>
          <w:b/>
          <w:sz w:val="28"/>
        </w:rPr>
        <w:t xml:space="preserve">Clackamas Community College </w:t>
      </w:r>
    </w:p>
    <w:p w:rsidR="0067683D" w:rsidRDefault="00B718BE">
      <w:pPr>
        <w:pStyle w:val="Title"/>
        <w:jc w:val="center"/>
      </w:pPr>
      <w:r>
        <w:rPr>
          <w:rFonts w:ascii="Times New Roman" w:eastAsia="Times New Roman" w:hAnsi="Times New Roman" w:cs="Times New Roman"/>
          <w:b/>
          <w:sz w:val="28"/>
        </w:rPr>
        <w:t>Instructional Standards and Procedures Committee Charter</w:t>
      </w:r>
    </w:p>
    <w:p w:rsidR="0067683D" w:rsidRDefault="00B718BE">
      <w:r>
        <w:rPr>
          <w:sz w:val="36"/>
        </w:rPr>
        <w:t>DRAFT</w:t>
      </w:r>
      <w:bookmarkStart w:id="0" w:name="_GoBack"/>
      <w:bookmarkEnd w:id="0"/>
    </w:p>
    <w:p w:rsidR="0067683D" w:rsidRDefault="0067683D"/>
    <w:p w:rsidR="0067683D" w:rsidRDefault="00B718BE">
      <w:pPr>
        <w:pStyle w:val="Heading1"/>
      </w:pPr>
      <w:r>
        <w:rPr>
          <w:rFonts w:ascii="Times New Roman" w:eastAsia="Times New Roman" w:hAnsi="Times New Roman" w:cs="Times New Roman"/>
          <w:sz w:val="24"/>
        </w:rPr>
        <w:t>Mission:</w:t>
      </w:r>
    </w:p>
    <w:p w:rsidR="0067683D" w:rsidRDefault="00B718BE">
      <w:r>
        <w:t xml:space="preserve">The Instructional Standards and Procedures (ISP) Committee is charged with the task of regularly reviewing as well as </w:t>
      </w:r>
      <w:r w:rsidRPr="00B520F6">
        <w:t xml:space="preserve">updating, adding and </w:t>
      </w:r>
      <w:r w:rsidR="00B520F6" w:rsidRPr="00B520F6">
        <w:t>deleting</w:t>
      </w:r>
      <w:r>
        <w:t xml:space="preserve"> </w:t>
      </w:r>
      <w:r w:rsidR="00B520F6">
        <w:t xml:space="preserve">the </w:t>
      </w:r>
      <w:r>
        <w:t xml:space="preserve">Instructional Standards and Procedures of Clackamas Community College. This committee works to maintain a fair and thorough process in the consideration, evaluation and decision-making related to Instructional Standards and Procedures. </w:t>
      </w:r>
    </w:p>
    <w:p w:rsidR="0067683D" w:rsidRDefault="00B718BE">
      <w:pPr>
        <w:pStyle w:val="Heading1"/>
      </w:pPr>
      <w:r>
        <w:rPr>
          <w:rFonts w:ascii="Times New Roman" w:eastAsia="Times New Roman" w:hAnsi="Times New Roman" w:cs="Times New Roman"/>
          <w:sz w:val="24"/>
        </w:rPr>
        <w:t>Purpose:</w:t>
      </w:r>
    </w:p>
    <w:p w:rsidR="0067683D" w:rsidRDefault="00B718BE">
      <w:r>
        <w:t xml:space="preserve">The Instructional Standards and Procedures Committee is part of the Clackamas Community College shared governance process. Instructional Standards and Procedures provide students and staff with information and procedures </w:t>
      </w:r>
      <w:r w:rsidRPr="00513053">
        <w:t>related to the students’ overall academic experience in enrollment, coursework, and degree and certificate completion at Clackamas Community College.</w:t>
      </w:r>
      <w:r>
        <w:t xml:space="preserve"> </w:t>
      </w:r>
    </w:p>
    <w:p w:rsidR="0067683D" w:rsidRDefault="0067683D"/>
    <w:p w:rsidR="0067683D" w:rsidRDefault="00B718BE">
      <w:r>
        <w:rPr>
          <w:b/>
        </w:rPr>
        <w:t xml:space="preserve">Definitions: </w:t>
      </w:r>
    </w:p>
    <w:p w:rsidR="006C5081" w:rsidRDefault="006C5081" w:rsidP="006C5081">
      <w:r>
        <w:rPr>
          <w:i/>
        </w:rPr>
        <w:t>Standards:</w:t>
      </w:r>
      <w:r>
        <w:t xml:space="preserve"> rules or principles that are used as a basis for evaluation and judgment </w:t>
      </w:r>
    </w:p>
    <w:p w:rsidR="0067683D" w:rsidRDefault="00B718BE">
      <w:r>
        <w:rPr>
          <w:i/>
        </w:rPr>
        <w:t>Procedure</w:t>
      </w:r>
      <w:r w:rsidR="006C5081">
        <w:rPr>
          <w:i/>
        </w:rPr>
        <w:t>s</w:t>
      </w:r>
      <w:r>
        <w:rPr>
          <w:i/>
        </w:rPr>
        <w:t>:</w:t>
      </w:r>
      <w:r>
        <w:t xml:space="preserve"> established way</w:t>
      </w:r>
      <w:r w:rsidR="006C5081">
        <w:t>s</w:t>
      </w:r>
      <w:r>
        <w:t xml:space="preserve"> of doing something</w:t>
      </w:r>
      <w:r w:rsidR="006C5081">
        <w:t>,</w:t>
      </w:r>
      <w:r>
        <w:t xml:space="preserve"> process</w:t>
      </w:r>
      <w:r w:rsidR="006C5081">
        <w:t>es</w:t>
      </w:r>
      <w:r>
        <w:t xml:space="preserve"> that </w:t>
      </w:r>
      <w:r w:rsidR="006C5081">
        <w:t>are</w:t>
      </w:r>
      <w:r>
        <w:t xml:space="preserve"> followed in a systematic way. </w:t>
      </w:r>
    </w:p>
    <w:p w:rsidR="0067683D" w:rsidRDefault="0067683D"/>
    <w:p w:rsidR="0067683D" w:rsidRDefault="00B718BE">
      <w:r>
        <w:rPr>
          <w:i/>
          <w:color w:val="0000FF"/>
        </w:rPr>
        <w:t>Instructional Standards and Procedures: (</w:t>
      </w:r>
      <w:r w:rsidR="006C5081">
        <w:rPr>
          <w:i/>
          <w:color w:val="0000FF"/>
        </w:rPr>
        <w:t>We</w:t>
      </w:r>
      <w:r>
        <w:rPr>
          <w:i/>
          <w:color w:val="0000FF"/>
        </w:rPr>
        <w:t xml:space="preserve"> need a definition or stated criteria here? College or President’s Council might</w:t>
      </w:r>
      <w:r w:rsidR="006C5081">
        <w:rPr>
          <w:i/>
          <w:color w:val="0000FF"/>
        </w:rPr>
        <w:t xml:space="preserve"> be able to provide input/parameters</w:t>
      </w:r>
      <w:r w:rsidR="00AA1D47">
        <w:rPr>
          <w:i/>
          <w:color w:val="0000FF"/>
        </w:rPr>
        <w:t>…see highlighted above in purpose statement</w:t>
      </w:r>
      <w:r>
        <w:rPr>
          <w:i/>
          <w:color w:val="0000FF"/>
        </w:rPr>
        <w:t>)</w:t>
      </w:r>
    </w:p>
    <w:p w:rsidR="0067683D" w:rsidRDefault="0067683D"/>
    <w:p w:rsidR="0067683D" w:rsidRDefault="00B718BE">
      <w:r>
        <w:rPr>
          <w:b/>
        </w:rPr>
        <w:t xml:space="preserve">Meeting Schedule: </w:t>
      </w:r>
    </w:p>
    <w:p w:rsidR="0067683D" w:rsidRDefault="00B718BE">
      <w:r>
        <w:t xml:space="preserve">The ISP Committee meets on the second and fourth Friday of each month from 8-9:30AM.  </w:t>
      </w:r>
    </w:p>
    <w:p w:rsidR="0067683D" w:rsidRDefault="00B718BE">
      <w:pPr>
        <w:pStyle w:val="Heading1"/>
      </w:pPr>
      <w:r>
        <w:rPr>
          <w:rFonts w:ascii="Times New Roman" w:eastAsia="Times New Roman" w:hAnsi="Times New Roman" w:cs="Times New Roman"/>
          <w:sz w:val="24"/>
        </w:rPr>
        <w:t>Scope:</w:t>
      </w:r>
    </w:p>
    <w:p w:rsidR="0067683D" w:rsidRDefault="00B718BE">
      <w:r>
        <w:t xml:space="preserve">The ISP Committee is tasked with the following duties and responsibilities: </w:t>
      </w:r>
    </w:p>
    <w:p w:rsidR="0067683D" w:rsidRDefault="00B718BE">
      <w:pPr>
        <w:numPr>
          <w:ilvl w:val="0"/>
          <w:numId w:val="2"/>
        </w:numPr>
        <w:ind w:hanging="359"/>
      </w:pPr>
      <w:r>
        <w:t>Provide input to establish best practices regarding Instructional Standards and Procedures at CCC;</w:t>
      </w:r>
    </w:p>
    <w:p w:rsidR="0067683D" w:rsidRDefault="00B718BE">
      <w:pPr>
        <w:numPr>
          <w:ilvl w:val="0"/>
          <w:numId w:val="2"/>
        </w:numPr>
        <w:ind w:hanging="359"/>
      </w:pPr>
      <w:r>
        <w:t>Inform and consult with students, faculty, administration and enrollment/graduation services staff regarding Instructional Standards and Procedures</w:t>
      </w:r>
    </w:p>
    <w:p w:rsidR="0067683D" w:rsidRDefault="00B718BE">
      <w:pPr>
        <w:numPr>
          <w:ilvl w:val="0"/>
          <w:numId w:val="2"/>
        </w:numPr>
        <w:ind w:hanging="359"/>
      </w:pPr>
      <w:r>
        <w:t>Decide which Standards are priorities and in need of review based on need and a five year review cycle;</w:t>
      </w:r>
    </w:p>
    <w:p w:rsidR="0067683D" w:rsidRDefault="00B718BE">
      <w:pPr>
        <w:numPr>
          <w:ilvl w:val="0"/>
          <w:numId w:val="2"/>
        </w:numPr>
        <w:ind w:hanging="359"/>
      </w:pPr>
      <w:r>
        <w:t>Provide a process for bringing forth new standards</w:t>
      </w:r>
    </w:p>
    <w:p w:rsidR="0067683D" w:rsidRDefault="00B718BE">
      <w:pPr>
        <w:numPr>
          <w:ilvl w:val="0"/>
          <w:numId w:val="2"/>
        </w:numPr>
        <w:ind w:hanging="359"/>
      </w:pPr>
      <w:r>
        <w:t>Determine whether or not a policy should be included in the ISP Manual</w:t>
      </w:r>
    </w:p>
    <w:p w:rsidR="0067683D" w:rsidRDefault="00B718BE">
      <w:pPr>
        <w:numPr>
          <w:ilvl w:val="0"/>
          <w:numId w:val="2"/>
        </w:numPr>
        <w:ind w:hanging="359"/>
      </w:pPr>
      <w:r>
        <w:t>Maintain a list of the current status of all ISPs that includes subcommittee or workgroup assignments and target dates.</w:t>
      </w:r>
    </w:p>
    <w:p w:rsidR="0067683D" w:rsidRDefault="00B718BE">
      <w:pPr>
        <w:numPr>
          <w:ilvl w:val="0"/>
          <w:numId w:val="2"/>
        </w:numPr>
        <w:ind w:hanging="359"/>
      </w:pPr>
      <w:r>
        <w:t>Communicate additions and changes to the ISP Manual with all faculty and staff.</w:t>
      </w:r>
    </w:p>
    <w:p w:rsidR="0067683D" w:rsidRDefault="00B718BE">
      <w:pPr>
        <w:numPr>
          <w:ilvl w:val="0"/>
          <w:numId w:val="2"/>
        </w:numPr>
        <w:ind w:hanging="359"/>
      </w:pPr>
      <w:r>
        <w:t>Bring any new</w:t>
      </w:r>
      <w:r w:rsidR="006C5081">
        <w:t xml:space="preserve">, revised, or </w:t>
      </w:r>
      <w:r w:rsidR="006C5081" w:rsidRPr="00B520F6">
        <w:t>deleted</w:t>
      </w:r>
      <w:r w:rsidR="006C5081">
        <w:t xml:space="preserve"> </w:t>
      </w:r>
      <w:r>
        <w:t>ISPs to the attention of College Council for adoption.</w:t>
      </w:r>
    </w:p>
    <w:p w:rsidR="0067683D" w:rsidRDefault="0067683D"/>
    <w:p w:rsidR="0067683D" w:rsidRDefault="00B718BE">
      <w:r>
        <w:rPr>
          <w:b/>
        </w:rPr>
        <w:t xml:space="preserve">Process: </w:t>
      </w:r>
    </w:p>
    <w:p w:rsidR="0067683D" w:rsidRDefault="0067683D"/>
    <w:p w:rsidR="0067683D" w:rsidRDefault="00B718BE">
      <w:pPr>
        <w:numPr>
          <w:ilvl w:val="0"/>
          <w:numId w:val="1"/>
        </w:numPr>
        <w:ind w:hanging="359"/>
        <w:rPr>
          <w:b/>
        </w:rPr>
      </w:pPr>
      <w:r>
        <w:t xml:space="preserve">Review standards and/ or procedures in committee sessions, (new and existing) </w:t>
      </w:r>
      <w:r>
        <w:rPr>
          <w:b/>
          <w:color w:val="980000"/>
        </w:rPr>
        <w:t xml:space="preserve">*we need to establish a procedure for </w:t>
      </w:r>
      <w:r w:rsidR="00AA1D47">
        <w:rPr>
          <w:b/>
          <w:color w:val="980000"/>
        </w:rPr>
        <w:t xml:space="preserve">bringing forward </w:t>
      </w:r>
      <w:r>
        <w:rPr>
          <w:b/>
          <w:color w:val="980000"/>
        </w:rPr>
        <w:t xml:space="preserve">new </w:t>
      </w:r>
      <w:r w:rsidR="00B520F6">
        <w:rPr>
          <w:b/>
          <w:color w:val="980000"/>
        </w:rPr>
        <w:t>standards</w:t>
      </w:r>
      <w:r>
        <w:rPr>
          <w:b/>
          <w:color w:val="980000"/>
        </w:rPr>
        <w:t xml:space="preserve">. </w:t>
      </w:r>
    </w:p>
    <w:p w:rsidR="0067683D" w:rsidRPr="00AA1D47" w:rsidRDefault="00B718BE">
      <w:pPr>
        <w:numPr>
          <w:ilvl w:val="0"/>
          <w:numId w:val="1"/>
        </w:numPr>
        <w:ind w:hanging="359"/>
        <w:rPr>
          <w:color w:val="auto"/>
        </w:rPr>
      </w:pPr>
      <w:r w:rsidRPr="00AA1D47">
        <w:rPr>
          <w:color w:val="auto"/>
        </w:rPr>
        <w:t>Establish subcommittees for a more focused evaluation</w:t>
      </w:r>
    </w:p>
    <w:p w:rsidR="0067683D" w:rsidRPr="00AA1D47" w:rsidRDefault="00B718BE">
      <w:pPr>
        <w:numPr>
          <w:ilvl w:val="1"/>
          <w:numId w:val="1"/>
        </w:numPr>
        <w:ind w:hanging="359"/>
        <w:rPr>
          <w:color w:val="auto"/>
        </w:rPr>
      </w:pPr>
      <w:r w:rsidRPr="00AA1D47">
        <w:rPr>
          <w:color w:val="auto"/>
        </w:rPr>
        <w:lastRenderedPageBreak/>
        <w:t>Gather input from additional college stakeholders/resources as needed</w:t>
      </w:r>
    </w:p>
    <w:p w:rsidR="0067683D" w:rsidRPr="00AA1D47" w:rsidRDefault="00B718BE">
      <w:pPr>
        <w:numPr>
          <w:ilvl w:val="1"/>
          <w:numId w:val="1"/>
        </w:numPr>
        <w:ind w:hanging="359"/>
        <w:rPr>
          <w:color w:val="auto"/>
        </w:rPr>
      </w:pPr>
      <w:r w:rsidRPr="00AA1D47">
        <w:rPr>
          <w:color w:val="auto"/>
        </w:rPr>
        <w:t>Review any associated legislation or other related external requirements</w:t>
      </w:r>
    </w:p>
    <w:p w:rsidR="0067683D" w:rsidRPr="00AA1D47" w:rsidRDefault="00B718BE">
      <w:pPr>
        <w:numPr>
          <w:ilvl w:val="1"/>
          <w:numId w:val="1"/>
        </w:numPr>
        <w:ind w:hanging="359"/>
        <w:rPr>
          <w:color w:val="auto"/>
        </w:rPr>
      </w:pPr>
      <w:r w:rsidRPr="00AA1D47">
        <w:rPr>
          <w:color w:val="auto"/>
        </w:rPr>
        <w:t>Bring revisions/recommended changes back to the full committee for discussion</w:t>
      </w:r>
    </w:p>
    <w:p w:rsidR="0067683D" w:rsidRPr="00AA1D47" w:rsidRDefault="00B718BE">
      <w:pPr>
        <w:numPr>
          <w:ilvl w:val="1"/>
          <w:numId w:val="1"/>
        </w:numPr>
        <w:ind w:hanging="359"/>
        <w:rPr>
          <w:color w:val="auto"/>
        </w:rPr>
      </w:pPr>
      <w:r w:rsidRPr="00AA1D47">
        <w:rPr>
          <w:color w:val="auto"/>
        </w:rPr>
        <w:t>Incorporate full committee feedback into a draft to submit to College Council</w:t>
      </w:r>
    </w:p>
    <w:p w:rsidR="0067683D" w:rsidRPr="00AA1D47" w:rsidRDefault="00B718BE">
      <w:pPr>
        <w:numPr>
          <w:ilvl w:val="0"/>
          <w:numId w:val="1"/>
        </w:numPr>
        <w:ind w:hanging="359"/>
        <w:contextualSpacing/>
        <w:rPr>
          <w:b/>
          <w:color w:val="auto"/>
        </w:rPr>
      </w:pPr>
      <w:r w:rsidRPr="00AA1D47">
        <w:rPr>
          <w:color w:val="auto"/>
        </w:rPr>
        <w:t>Take the revised or new standard to College Council (two read minimum</w:t>
      </w:r>
      <w:r w:rsidR="00B520F6" w:rsidRPr="00AA1D47">
        <w:rPr>
          <w:b/>
          <w:color w:val="auto"/>
        </w:rPr>
        <w:t xml:space="preserve"> </w:t>
      </w:r>
    </w:p>
    <w:p w:rsidR="0067683D" w:rsidRPr="00AA1D47" w:rsidRDefault="00B718BE">
      <w:pPr>
        <w:numPr>
          <w:ilvl w:val="1"/>
          <w:numId w:val="1"/>
        </w:numPr>
        <w:ind w:hanging="359"/>
        <w:contextualSpacing/>
        <w:rPr>
          <w:color w:val="auto"/>
        </w:rPr>
      </w:pPr>
      <w:r w:rsidRPr="00AA1D47">
        <w:rPr>
          <w:color w:val="auto"/>
        </w:rPr>
        <w:t>If the standard is approved by College Council it is added</w:t>
      </w:r>
      <w:r w:rsidR="006C5081" w:rsidRPr="00AA1D47">
        <w:rPr>
          <w:color w:val="auto"/>
        </w:rPr>
        <w:t xml:space="preserve"> to (or removed from)</w:t>
      </w:r>
      <w:r w:rsidRPr="00AA1D47">
        <w:rPr>
          <w:color w:val="auto"/>
        </w:rPr>
        <w:t xml:space="preserve"> the Manual, if not, </w:t>
      </w:r>
    </w:p>
    <w:p w:rsidR="0067683D" w:rsidRPr="00AA1D47" w:rsidRDefault="00B718BE">
      <w:pPr>
        <w:numPr>
          <w:ilvl w:val="1"/>
          <w:numId w:val="1"/>
        </w:numPr>
        <w:ind w:hanging="359"/>
        <w:contextualSpacing/>
        <w:rPr>
          <w:color w:val="auto"/>
        </w:rPr>
      </w:pPr>
      <w:r w:rsidRPr="00AA1D47">
        <w:rPr>
          <w:color w:val="auto"/>
        </w:rPr>
        <w:t xml:space="preserve">It goes back to the Committee for further work and is brought back to College Council for Final Approval. </w:t>
      </w:r>
    </w:p>
    <w:p w:rsidR="0067683D" w:rsidRPr="00AA1D47" w:rsidRDefault="00B718BE">
      <w:pPr>
        <w:numPr>
          <w:ilvl w:val="0"/>
          <w:numId w:val="1"/>
        </w:numPr>
        <w:ind w:hanging="359"/>
        <w:contextualSpacing/>
        <w:rPr>
          <w:color w:val="auto"/>
        </w:rPr>
      </w:pPr>
      <w:r w:rsidRPr="00AA1D47">
        <w:rPr>
          <w:color w:val="auto"/>
        </w:rPr>
        <w:t>When College Council approval occurs, it is added to</w:t>
      </w:r>
      <w:r w:rsidR="006C5081" w:rsidRPr="00AA1D47">
        <w:rPr>
          <w:color w:val="auto"/>
        </w:rPr>
        <w:t xml:space="preserve"> (or removed from)</w:t>
      </w:r>
      <w:r w:rsidRPr="00AA1D47">
        <w:rPr>
          <w:color w:val="auto"/>
        </w:rPr>
        <w:t xml:space="preserve"> the ISP Manual </w:t>
      </w:r>
    </w:p>
    <w:p w:rsidR="0067683D" w:rsidRPr="00AA1D47" w:rsidRDefault="00B718BE">
      <w:pPr>
        <w:numPr>
          <w:ilvl w:val="0"/>
          <w:numId w:val="1"/>
        </w:numPr>
        <w:ind w:hanging="359"/>
        <w:contextualSpacing/>
        <w:rPr>
          <w:color w:val="auto"/>
        </w:rPr>
      </w:pPr>
      <w:r w:rsidRPr="00AA1D47">
        <w:rPr>
          <w:color w:val="auto"/>
        </w:rPr>
        <w:t>The new or changed Standard and/or Procedure is published on the ISP website where it can be accessed by the college community</w:t>
      </w:r>
    </w:p>
    <w:p w:rsidR="0067683D" w:rsidRDefault="00B718BE">
      <w:pPr>
        <w:numPr>
          <w:ilvl w:val="0"/>
          <w:numId w:val="1"/>
        </w:numPr>
        <w:ind w:hanging="359"/>
        <w:contextualSpacing/>
      </w:pPr>
      <w:r w:rsidRPr="00AA1D47">
        <w:rPr>
          <w:color w:val="auto"/>
        </w:rPr>
        <w:t xml:space="preserve">The new or changed Standard and/or Procedure </w:t>
      </w:r>
      <w:proofErr w:type="gramStart"/>
      <w:r>
        <w:t>is</w:t>
      </w:r>
      <w:proofErr w:type="gramEnd"/>
      <w:r>
        <w:t xml:space="preserve"> shared with faculty and staff by the ISP committee recorder and/ or the registrar.</w:t>
      </w:r>
    </w:p>
    <w:p w:rsidR="0067683D" w:rsidRDefault="0067683D"/>
    <w:p w:rsidR="0067683D" w:rsidRDefault="00B718BE">
      <w:pPr>
        <w:pStyle w:val="Heading1"/>
      </w:pPr>
      <w:r>
        <w:rPr>
          <w:rFonts w:ascii="Times New Roman" w:eastAsia="Times New Roman" w:hAnsi="Times New Roman" w:cs="Times New Roman"/>
          <w:sz w:val="24"/>
        </w:rPr>
        <w:t>Relationship to Other Committees</w:t>
      </w:r>
    </w:p>
    <w:p w:rsidR="0067683D" w:rsidRDefault="00B718BE">
      <w:r>
        <w:t xml:space="preserve">The ISP committee works in conjunction with the Curriculum Committee and reports to the College Council. </w:t>
      </w:r>
    </w:p>
    <w:p w:rsidR="0067683D" w:rsidRDefault="00B718BE">
      <w:pPr>
        <w:pStyle w:val="Heading1"/>
      </w:pPr>
      <w:r>
        <w:rPr>
          <w:rFonts w:ascii="Times New Roman" w:eastAsia="Times New Roman" w:hAnsi="Times New Roman" w:cs="Times New Roman"/>
          <w:sz w:val="24"/>
        </w:rPr>
        <w:t>Membership</w:t>
      </w:r>
    </w:p>
    <w:p w:rsidR="0067683D" w:rsidRDefault="00B718BE">
      <w:r>
        <w:t>Membership on the ISP Committee shall have broad representation from all academic divisions at the college, and will include faculty, classified, administration and students.  Some members will be considered permanent, while others will be on a one or three-year appointment, with membership staggered among the three years for continuity.  Members will be appointed to the committee by their Dean.  The number and allocation of members ar</w:t>
      </w:r>
      <w:r w:rsidR="00B520F6">
        <w:t>e listed in the following table:</w:t>
      </w:r>
    </w:p>
    <w:p w:rsidR="0067683D" w:rsidRDefault="0067683D"/>
    <w:p w:rsidR="0067683D" w:rsidRDefault="0067683D"/>
    <w:tbl>
      <w:tblPr>
        <w:tblStyle w:val="a"/>
        <w:tblW w:w="10485" w:type="dxa"/>
        <w:tblInd w:w="-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0"/>
        <w:gridCol w:w="4335"/>
      </w:tblGrid>
      <w:tr w:rsidR="0067683D" w:rsidRPr="00B520F6">
        <w:tc>
          <w:tcPr>
            <w:tcW w:w="6150" w:type="dxa"/>
            <w:tcMar>
              <w:top w:w="100" w:type="dxa"/>
              <w:left w:w="100" w:type="dxa"/>
              <w:bottom w:w="100" w:type="dxa"/>
              <w:right w:w="100" w:type="dxa"/>
            </w:tcMar>
          </w:tcPr>
          <w:p w:rsidR="0067683D" w:rsidRPr="00B520F6" w:rsidRDefault="00B718BE">
            <w:pPr>
              <w:pStyle w:val="Heading1"/>
              <w:widowControl w:val="0"/>
              <w:rPr>
                <w:rFonts w:ascii="Times New Roman" w:hAnsi="Times New Roman" w:cs="Times New Roman"/>
                <w:sz w:val="24"/>
                <w:szCs w:val="24"/>
              </w:rPr>
            </w:pPr>
            <w:r w:rsidRPr="00B520F6">
              <w:rPr>
                <w:rFonts w:ascii="Times New Roman" w:hAnsi="Times New Roman" w:cs="Times New Roman"/>
                <w:sz w:val="24"/>
                <w:szCs w:val="24"/>
              </w:rPr>
              <w:t>Area of Representation</w:t>
            </w:r>
          </w:p>
        </w:tc>
        <w:tc>
          <w:tcPr>
            <w:tcW w:w="4335" w:type="dxa"/>
            <w:tcMar>
              <w:top w:w="100" w:type="dxa"/>
              <w:left w:w="100" w:type="dxa"/>
              <w:bottom w:w="100" w:type="dxa"/>
              <w:right w:w="100" w:type="dxa"/>
            </w:tcMar>
          </w:tcPr>
          <w:p w:rsidR="0067683D" w:rsidRPr="00B520F6" w:rsidRDefault="00B718BE">
            <w:pPr>
              <w:pStyle w:val="Heading1"/>
              <w:widowControl w:val="0"/>
              <w:rPr>
                <w:rFonts w:ascii="Times New Roman" w:hAnsi="Times New Roman" w:cs="Times New Roman"/>
                <w:sz w:val="24"/>
                <w:szCs w:val="24"/>
              </w:rPr>
            </w:pPr>
            <w:bookmarkStart w:id="1" w:name="h.p8bm8hxyhw1z" w:colFirst="0" w:colLast="0"/>
            <w:bookmarkEnd w:id="1"/>
            <w:r w:rsidRPr="00B520F6">
              <w:rPr>
                <w:rFonts w:ascii="Times New Roman" w:hAnsi="Times New Roman" w:cs="Times New Roman"/>
                <w:sz w:val="24"/>
                <w:szCs w:val="24"/>
              </w:rPr>
              <w:t>Length of Service</w:t>
            </w:r>
          </w:p>
        </w:tc>
      </w:tr>
      <w:tr w:rsidR="0067683D" w:rsidRPr="00B520F6">
        <w:trPr>
          <w:trHeight w:val="580"/>
        </w:trPr>
        <w:tc>
          <w:tcPr>
            <w:tcW w:w="6150" w:type="dxa"/>
            <w:tcMar>
              <w:top w:w="100" w:type="dxa"/>
              <w:left w:w="100" w:type="dxa"/>
              <w:bottom w:w="100" w:type="dxa"/>
              <w:right w:w="100" w:type="dxa"/>
            </w:tcMar>
          </w:tcPr>
          <w:p w:rsidR="0067683D" w:rsidRPr="00B520F6" w:rsidRDefault="00B718BE">
            <w:pPr>
              <w:pStyle w:val="Heading3"/>
              <w:widowControl w:val="0"/>
              <w:contextualSpacing w:val="0"/>
              <w:rPr>
                <w:sz w:val="24"/>
                <w:szCs w:val="24"/>
              </w:rPr>
            </w:pPr>
            <w:r w:rsidRPr="00B520F6">
              <w:rPr>
                <w:sz w:val="24"/>
                <w:szCs w:val="24"/>
              </w:rPr>
              <w:t>Chairperson</w:t>
            </w:r>
          </w:p>
        </w:tc>
        <w:tc>
          <w:tcPr>
            <w:tcW w:w="4335" w:type="dxa"/>
            <w:tcMar>
              <w:top w:w="100" w:type="dxa"/>
              <w:left w:w="100" w:type="dxa"/>
              <w:bottom w:w="100" w:type="dxa"/>
              <w:right w:w="100" w:type="dxa"/>
            </w:tcMar>
          </w:tcPr>
          <w:p w:rsidR="0067683D" w:rsidRPr="00B520F6" w:rsidRDefault="0067683D">
            <w:pPr>
              <w:pStyle w:val="Heading3"/>
              <w:widowControl w:val="0"/>
              <w:contextualSpacing w:val="0"/>
              <w:rPr>
                <w:sz w:val="24"/>
                <w:szCs w:val="24"/>
              </w:rPr>
            </w:pPr>
            <w:bookmarkStart w:id="2" w:name="h.8dbqfwtnnr7l" w:colFirst="0" w:colLast="0"/>
            <w:bookmarkEnd w:id="2"/>
          </w:p>
        </w:tc>
      </w:tr>
      <w:tr w:rsidR="0067683D" w:rsidRPr="00B520F6">
        <w:tc>
          <w:tcPr>
            <w:tcW w:w="6150" w:type="dxa"/>
            <w:tcMar>
              <w:top w:w="100" w:type="dxa"/>
              <w:left w:w="100" w:type="dxa"/>
              <w:bottom w:w="100" w:type="dxa"/>
              <w:right w:w="100" w:type="dxa"/>
            </w:tcMar>
          </w:tcPr>
          <w:p w:rsidR="0067683D" w:rsidRPr="00B520F6" w:rsidRDefault="00B718BE">
            <w:pPr>
              <w:rPr>
                <w:szCs w:val="24"/>
              </w:rPr>
            </w:pPr>
            <w:r w:rsidRPr="00B520F6">
              <w:rPr>
                <w:szCs w:val="24"/>
              </w:rPr>
              <w:t>Dean, Arts &amp; Sciences</w:t>
            </w:r>
          </w:p>
        </w:tc>
        <w:tc>
          <w:tcPr>
            <w:tcW w:w="4335" w:type="dxa"/>
            <w:tcMar>
              <w:top w:w="100" w:type="dxa"/>
              <w:left w:w="100" w:type="dxa"/>
              <w:bottom w:w="100" w:type="dxa"/>
              <w:right w:w="100" w:type="dxa"/>
            </w:tcMar>
          </w:tcPr>
          <w:p w:rsidR="0067683D" w:rsidRPr="00B520F6" w:rsidRDefault="00B718BE">
            <w:pPr>
              <w:widowControl w:val="0"/>
              <w:rPr>
                <w:szCs w:val="24"/>
              </w:rPr>
            </w:pPr>
            <w:r w:rsidRPr="00B520F6">
              <w:rPr>
                <w:szCs w:val="24"/>
              </w:rPr>
              <w:t>Not Applicable</w:t>
            </w:r>
          </w:p>
        </w:tc>
      </w:tr>
      <w:tr w:rsidR="0067683D" w:rsidRPr="00B520F6">
        <w:tc>
          <w:tcPr>
            <w:tcW w:w="6150" w:type="dxa"/>
            <w:tcMar>
              <w:top w:w="100" w:type="dxa"/>
              <w:left w:w="100" w:type="dxa"/>
              <w:bottom w:w="100" w:type="dxa"/>
              <w:right w:w="100" w:type="dxa"/>
            </w:tcMar>
          </w:tcPr>
          <w:p w:rsidR="0067683D" w:rsidRPr="00B520F6" w:rsidRDefault="00B718BE">
            <w:pPr>
              <w:pStyle w:val="Heading3"/>
              <w:widowControl w:val="0"/>
              <w:contextualSpacing w:val="0"/>
              <w:rPr>
                <w:sz w:val="24"/>
                <w:szCs w:val="24"/>
              </w:rPr>
            </w:pPr>
            <w:r w:rsidRPr="00B520F6">
              <w:rPr>
                <w:sz w:val="24"/>
                <w:szCs w:val="24"/>
              </w:rPr>
              <w:t>Institutional</w:t>
            </w:r>
          </w:p>
        </w:tc>
        <w:tc>
          <w:tcPr>
            <w:tcW w:w="4335" w:type="dxa"/>
            <w:tcMar>
              <w:top w:w="100" w:type="dxa"/>
              <w:left w:w="100" w:type="dxa"/>
              <w:bottom w:w="100" w:type="dxa"/>
              <w:right w:w="100" w:type="dxa"/>
            </w:tcMar>
          </w:tcPr>
          <w:p w:rsidR="0067683D" w:rsidRPr="00B520F6" w:rsidRDefault="0067683D">
            <w:pPr>
              <w:pStyle w:val="Heading3"/>
              <w:widowControl w:val="0"/>
              <w:contextualSpacing w:val="0"/>
              <w:rPr>
                <w:sz w:val="24"/>
                <w:szCs w:val="24"/>
              </w:rPr>
            </w:pPr>
            <w:bookmarkStart w:id="3" w:name="h.865xlywzbh6v" w:colFirst="0" w:colLast="0"/>
            <w:bookmarkEnd w:id="3"/>
          </w:p>
        </w:tc>
      </w:tr>
      <w:tr w:rsidR="0067683D" w:rsidRPr="00B520F6">
        <w:tc>
          <w:tcPr>
            <w:tcW w:w="6150" w:type="dxa"/>
            <w:tcMar>
              <w:top w:w="100" w:type="dxa"/>
              <w:left w:w="100" w:type="dxa"/>
              <w:bottom w:w="100" w:type="dxa"/>
              <w:right w:w="100" w:type="dxa"/>
            </w:tcMar>
          </w:tcPr>
          <w:p w:rsidR="0067683D" w:rsidRPr="00B520F6" w:rsidRDefault="00B718BE">
            <w:pPr>
              <w:rPr>
                <w:szCs w:val="24"/>
              </w:rPr>
            </w:pPr>
            <w:r w:rsidRPr="00B520F6">
              <w:rPr>
                <w:szCs w:val="24"/>
              </w:rPr>
              <w:t>Ex officio member:  Vice President of Instruction and Student Services</w:t>
            </w:r>
          </w:p>
        </w:tc>
        <w:tc>
          <w:tcPr>
            <w:tcW w:w="4335" w:type="dxa"/>
            <w:tcMar>
              <w:top w:w="100" w:type="dxa"/>
              <w:left w:w="100" w:type="dxa"/>
              <w:bottom w:w="100" w:type="dxa"/>
              <w:right w:w="100" w:type="dxa"/>
            </w:tcMar>
          </w:tcPr>
          <w:p w:rsidR="0067683D" w:rsidRPr="00B520F6" w:rsidRDefault="00B718BE">
            <w:pPr>
              <w:rPr>
                <w:szCs w:val="24"/>
              </w:rPr>
            </w:pPr>
            <w:r w:rsidRPr="00B520F6">
              <w:rPr>
                <w:szCs w:val="24"/>
              </w:rPr>
              <w:t>Permanent</w:t>
            </w:r>
          </w:p>
        </w:tc>
      </w:tr>
      <w:tr w:rsidR="0067683D" w:rsidRPr="00B520F6">
        <w:tc>
          <w:tcPr>
            <w:tcW w:w="6150" w:type="dxa"/>
            <w:tcMar>
              <w:top w:w="100" w:type="dxa"/>
              <w:left w:w="100" w:type="dxa"/>
              <w:bottom w:w="100" w:type="dxa"/>
              <w:right w:w="100" w:type="dxa"/>
            </w:tcMar>
          </w:tcPr>
          <w:p w:rsidR="0067683D" w:rsidRPr="00B520F6" w:rsidRDefault="00B718BE">
            <w:pPr>
              <w:rPr>
                <w:szCs w:val="24"/>
              </w:rPr>
            </w:pPr>
            <w:r w:rsidRPr="00B520F6">
              <w:rPr>
                <w:szCs w:val="24"/>
              </w:rPr>
              <w:t xml:space="preserve">Dean (or Associate), Arts &amp; Sciences </w:t>
            </w:r>
          </w:p>
        </w:tc>
        <w:tc>
          <w:tcPr>
            <w:tcW w:w="4335" w:type="dxa"/>
            <w:tcMar>
              <w:top w:w="100" w:type="dxa"/>
              <w:left w:w="100" w:type="dxa"/>
              <w:bottom w:w="100" w:type="dxa"/>
              <w:right w:w="100" w:type="dxa"/>
            </w:tcMar>
          </w:tcPr>
          <w:p w:rsidR="0067683D" w:rsidRPr="00B520F6" w:rsidRDefault="00B718BE">
            <w:pPr>
              <w:rPr>
                <w:szCs w:val="24"/>
              </w:rPr>
            </w:pPr>
            <w:r w:rsidRPr="00B520F6">
              <w:rPr>
                <w:szCs w:val="24"/>
              </w:rPr>
              <w:t>Permanent</w:t>
            </w:r>
          </w:p>
        </w:tc>
      </w:tr>
      <w:tr w:rsidR="0067683D" w:rsidRPr="00B520F6">
        <w:tc>
          <w:tcPr>
            <w:tcW w:w="6150" w:type="dxa"/>
            <w:tcMar>
              <w:top w:w="100" w:type="dxa"/>
              <w:left w:w="100" w:type="dxa"/>
              <w:bottom w:w="100" w:type="dxa"/>
              <w:right w:w="100" w:type="dxa"/>
            </w:tcMar>
          </w:tcPr>
          <w:p w:rsidR="0067683D" w:rsidRPr="00B520F6" w:rsidRDefault="00B718BE">
            <w:pPr>
              <w:rPr>
                <w:szCs w:val="24"/>
              </w:rPr>
            </w:pPr>
            <w:r w:rsidRPr="00B520F6">
              <w:rPr>
                <w:szCs w:val="24"/>
              </w:rPr>
              <w:t>Dean (or Associate), Academic Foundations and Connections</w:t>
            </w:r>
          </w:p>
        </w:tc>
        <w:tc>
          <w:tcPr>
            <w:tcW w:w="4335" w:type="dxa"/>
            <w:tcMar>
              <w:top w:w="100" w:type="dxa"/>
              <w:left w:w="100" w:type="dxa"/>
              <w:bottom w:w="100" w:type="dxa"/>
              <w:right w:w="100" w:type="dxa"/>
            </w:tcMar>
          </w:tcPr>
          <w:p w:rsidR="0067683D" w:rsidRPr="00B520F6" w:rsidRDefault="00B718BE">
            <w:pPr>
              <w:rPr>
                <w:szCs w:val="24"/>
              </w:rPr>
            </w:pPr>
            <w:r w:rsidRPr="00B520F6">
              <w:rPr>
                <w:szCs w:val="24"/>
              </w:rPr>
              <w:t>Permanent</w:t>
            </w:r>
          </w:p>
        </w:tc>
      </w:tr>
      <w:tr w:rsidR="0067683D" w:rsidRPr="00B520F6">
        <w:tc>
          <w:tcPr>
            <w:tcW w:w="6150" w:type="dxa"/>
            <w:tcMar>
              <w:top w:w="100" w:type="dxa"/>
              <w:left w:w="100" w:type="dxa"/>
              <w:bottom w:w="100" w:type="dxa"/>
              <w:right w:w="100" w:type="dxa"/>
            </w:tcMar>
          </w:tcPr>
          <w:p w:rsidR="0067683D" w:rsidRPr="00B520F6" w:rsidRDefault="00B718BE">
            <w:pPr>
              <w:rPr>
                <w:szCs w:val="24"/>
              </w:rPr>
            </w:pPr>
            <w:r w:rsidRPr="00B520F6">
              <w:rPr>
                <w:szCs w:val="24"/>
              </w:rPr>
              <w:t xml:space="preserve">Dean (or Associate), Technology, Health Occupations and </w:t>
            </w:r>
            <w:r w:rsidRPr="00B520F6">
              <w:rPr>
                <w:szCs w:val="24"/>
              </w:rPr>
              <w:lastRenderedPageBreak/>
              <w:t>Workforce</w:t>
            </w:r>
          </w:p>
        </w:tc>
        <w:tc>
          <w:tcPr>
            <w:tcW w:w="4335" w:type="dxa"/>
            <w:tcMar>
              <w:top w:w="100" w:type="dxa"/>
              <w:left w:w="100" w:type="dxa"/>
              <w:bottom w:w="100" w:type="dxa"/>
              <w:right w:w="100" w:type="dxa"/>
            </w:tcMar>
          </w:tcPr>
          <w:p w:rsidR="0067683D" w:rsidRPr="00B520F6" w:rsidRDefault="00B718BE">
            <w:pPr>
              <w:rPr>
                <w:szCs w:val="24"/>
              </w:rPr>
            </w:pPr>
            <w:r w:rsidRPr="00B520F6">
              <w:rPr>
                <w:szCs w:val="24"/>
              </w:rPr>
              <w:lastRenderedPageBreak/>
              <w:t>Permanent</w:t>
            </w:r>
          </w:p>
        </w:tc>
      </w:tr>
      <w:tr w:rsidR="0067683D" w:rsidRPr="00B520F6">
        <w:tc>
          <w:tcPr>
            <w:tcW w:w="6150" w:type="dxa"/>
            <w:tcMar>
              <w:top w:w="100" w:type="dxa"/>
              <w:left w:w="100" w:type="dxa"/>
              <w:bottom w:w="100" w:type="dxa"/>
              <w:right w:w="100" w:type="dxa"/>
            </w:tcMar>
          </w:tcPr>
          <w:p w:rsidR="0067683D" w:rsidRPr="00B520F6" w:rsidRDefault="00B718BE">
            <w:pPr>
              <w:rPr>
                <w:szCs w:val="24"/>
              </w:rPr>
            </w:pPr>
            <w:r w:rsidRPr="00B520F6">
              <w:rPr>
                <w:szCs w:val="24"/>
              </w:rPr>
              <w:lastRenderedPageBreak/>
              <w:t>Dean, Curriculum, Planning &amp; Research</w:t>
            </w:r>
          </w:p>
        </w:tc>
        <w:tc>
          <w:tcPr>
            <w:tcW w:w="4335" w:type="dxa"/>
            <w:tcMar>
              <w:top w:w="100" w:type="dxa"/>
              <w:left w:w="100" w:type="dxa"/>
              <w:bottom w:w="100" w:type="dxa"/>
              <w:right w:w="100" w:type="dxa"/>
            </w:tcMar>
          </w:tcPr>
          <w:p w:rsidR="0067683D" w:rsidRPr="00B520F6" w:rsidRDefault="00B718BE">
            <w:pPr>
              <w:rPr>
                <w:szCs w:val="24"/>
              </w:rPr>
            </w:pPr>
            <w:r w:rsidRPr="00B520F6">
              <w:rPr>
                <w:szCs w:val="24"/>
              </w:rPr>
              <w:t>Permanent</w:t>
            </w:r>
          </w:p>
        </w:tc>
      </w:tr>
      <w:tr w:rsidR="0067683D" w:rsidRPr="00B520F6">
        <w:tc>
          <w:tcPr>
            <w:tcW w:w="6150" w:type="dxa"/>
            <w:tcMar>
              <w:top w:w="100" w:type="dxa"/>
              <w:left w:w="100" w:type="dxa"/>
              <w:bottom w:w="100" w:type="dxa"/>
              <w:right w:w="100" w:type="dxa"/>
            </w:tcMar>
          </w:tcPr>
          <w:p w:rsidR="0067683D" w:rsidRPr="00B520F6" w:rsidRDefault="00B718BE">
            <w:pPr>
              <w:rPr>
                <w:szCs w:val="24"/>
              </w:rPr>
            </w:pPr>
            <w:r w:rsidRPr="00B520F6">
              <w:rPr>
                <w:szCs w:val="24"/>
              </w:rPr>
              <w:t>Curriculum Specialist, Recorder</w:t>
            </w:r>
          </w:p>
        </w:tc>
        <w:tc>
          <w:tcPr>
            <w:tcW w:w="4335" w:type="dxa"/>
            <w:tcMar>
              <w:top w:w="100" w:type="dxa"/>
              <w:left w:w="100" w:type="dxa"/>
              <w:bottom w:w="100" w:type="dxa"/>
              <w:right w:w="100" w:type="dxa"/>
            </w:tcMar>
          </w:tcPr>
          <w:p w:rsidR="0067683D" w:rsidRPr="00B520F6" w:rsidRDefault="00B718BE">
            <w:pPr>
              <w:rPr>
                <w:szCs w:val="24"/>
              </w:rPr>
            </w:pPr>
            <w:r w:rsidRPr="00B520F6">
              <w:rPr>
                <w:szCs w:val="24"/>
              </w:rPr>
              <w:t>Permanent</w:t>
            </w:r>
          </w:p>
        </w:tc>
      </w:tr>
      <w:tr w:rsidR="0067683D" w:rsidRPr="00B520F6">
        <w:tc>
          <w:tcPr>
            <w:tcW w:w="6150" w:type="dxa"/>
            <w:tcMar>
              <w:top w:w="100" w:type="dxa"/>
              <w:left w:w="100" w:type="dxa"/>
              <w:bottom w:w="100" w:type="dxa"/>
              <w:right w:w="100" w:type="dxa"/>
            </w:tcMar>
          </w:tcPr>
          <w:p w:rsidR="0067683D" w:rsidRPr="00B520F6" w:rsidRDefault="00B718BE">
            <w:pPr>
              <w:rPr>
                <w:szCs w:val="24"/>
              </w:rPr>
            </w:pPr>
            <w:r w:rsidRPr="00B520F6">
              <w:rPr>
                <w:szCs w:val="24"/>
              </w:rPr>
              <w:t>Registrar or Director of Student Academic Support Services</w:t>
            </w:r>
          </w:p>
        </w:tc>
        <w:tc>
          <w:tcPr>
            <w:tcW w:w="4335" w:type="dxa"/>
            <w:tcMar>
              <w:top w:w="100" w:type="dxa"/>
              <w:left w:w="100" w:type="dxa"/>
              <w:bottom w:w="100" w:type="dxa"/>
              <w:right w:w="100" w:type="dxa"/>
            </w:tcMar>
          </w:tcPr>
          <w:p w:rsidR="0067683D" w:rsidRPr="00B520F6" w:rsidRDefault="00B718BE">
            <w:pPr>
              <w:rPr>
                <w:szCs w:val="24"/>
              </w:rPr>
            </w:pPr>
            <w:r w:rsidRPr="00B520F6">
              <w:rPr>
                <w:szCs w:val="24"/>
              </w:rPr>
              <w:t>Permanent</w:t>
            </w:r>
          </w:p>
        </w:tc>
      </w:tr>
      <w:tr w:rsidR="0067683D" w:rsidRPr="00B520F6">
        <w:tc>
          <w:tcPr>
            <w:tcW w:w="6150" w:type="dxa"/>
            <w:tcMar>
              <w:top w:w="100" w:type="dxa"/>
              <w:left w:w="100" w:type="dxa"/>
              <w:bottom w:w="100" w:type="dxa"/>
              <w:right w:w="100" w:type="dxa"/>
            </w:tcMar>
          </w:tcPr>
          <w:p w:rsidR="0067683D" w:rsidRPr="00B520F6" w:rsidRDefault="00B718BE">
            <w:pPr>
              <w:rPr>
                <w:szCs w:val="24"/>
              </w:rPr>
            </w:pPr>
            <w:r w:rsidRPr="00B520F6">
              <w:rPr>
                <w:szCs w:val="24"/>
              </w:rPr>
              <w:t>Evaluations or Advising</w:t>
            </w:r>
          </w:p>
        </w:tc>
        <w:tc>
          <w:tcPr>
            <w:tcW w:w="4335" w:type="dxa"/>
            <w:tcMar>
              <w:top w:w="100" w:type="dxa"/>
              <w:left w:w="100" w:type="dxa"/>
              <w:bottom w:w="100" w:type="dxa"/>
              <w:right w:w="100" w:type="dxa"/>
            </w:tcMar>
          </w:tcPr>
          <w:p w:rsidR="0067683D" w:rsidRPr="00B520F6" w:rsidRDefault="00B718BE">
            <w:pPr>
              <w:rPr>
                <w:szCs w:val="24"/>
              </w:rPr>
            </w:pPr>
            <w:r w:rsidRPr="00B520F6">
              <w:rPr>
                <w:szCs w:val="24"/>
              </w:rPr>
              <w:t>Permanent</w:t>
            </w:r>
          </w:p>
        </w:tc>
      </w:tr>
      <w:tr w:rsidR="0067683D" w:rsidRPr="00B520F6">
        <w:tc>
          <w:tcPr>
            <w:tcW w:w="6150" w:type="dxa"/>
            <w:tcMar>
              <w:top w:w="100" w:type="dxa"/>
              <w:left w:w="100" w:type="dxa"/>
              <w:bottom w:w="100" w:type="dxa"/>
              <w:right w:w="100" w:type="dxa"/>
            </w:tcMar>
          </w:tcPr>
          <w:p w:rsidR="0067683D" w:rsidRPr="00B520F6" w:rsidRDefault="00B718BE">
            <w:pPr>
              <w:pStyle w:val="Heading3"/>
              <w:widowControl w:val="0"/>
              <w:contextualSpacing w:val="0"/>
              <w:rPr>
                <w:sz w:val="24"/>
                <w:szCs w:val="24"/>
              </w:rPr>
            </w:pPr>
            <w:r w:rsidRPr="00B520F6">
              <w:rPr>
                <w:sz w:val="24"/>
                <w:szCs w:val="24"/>
              </w:rPr>
              <w:t>Arts &amp; Sciences</w:t>
            </w:r>
          </w:p>
        </w:tc>
        <w:tc>
          <w:tcPr>
            <w:tcW w:w="4335" w:type="dxa"/>
            <w:tcMar>
              <w:top w:w="100" w:type="dxa"/>
              <w:left w:w="100" w:type="dxa"/>
              <w:bottom w:w="100" w:type="dxa"/>
              <w:right w:w="100" w:type="dxa"/>
            </w:tcMar>
          </w:tcPr>
          <w:p w:rsidR="0067683D" w:rsidRPr="00B520F6" w:rsidRDefault="0067683D">
            <w:pPr>
              <w:pStyle w:val="Heading3"/>
              <w:widowControl w:val="0"/>
              <w:contextualSpacing w:val="0"/>
              <w:rPr>
                <w:sz w:val="24"/>
                <w:szCs w:val="24"/>
              </w:rPr>
            </w:pPr>
            <w:bookmarkStart w:id="4" w:name="h.ly46fde750hr" w:colFirst="0" w:colLast="0"/>
            <w:bookmarkEnd w:id="4"/>
          </w:p>
        </w:tc>
      </w:tr>
      <w:tr w:rsidR="0067683D" w:rsidRPr="00B520F6">
        <w:tc>
          <w:tcPr>
            <w:tcW w:w="6150" w:type="dxa"/>
            <w:tcMar>
              <w:top w:w="100" w:type="dxa"/>
              <w:left w:w="100" w:type="dxa"/>
              <w:bottom w:w="100" w:type="dxa"/>
              <w:right w:w="100" w:type="dxa"/>
            </w:tcMar>
          </w:tcPr>
          <w:p w:rsidR="0067683D" w:rsidRPr="00B520F6" w:rsidRDefault="00B718BE">
            <w:pPr>
              <w:rPr>
                <w:szCs w:val="24"/>
              </w:rPr>
            </w:pPr>
            <w:r w:rsidRPr="00B520F6">
              <w:rPr>
                <w:szCs w:val="24"/>
              </w:rPr>
              <w:t>Art, Music, Communication Studies</w:t>
            </w:r>
          </w:p>
        </w:tc>
        <w:tc>
          <w:tcPr>
            <w:tcW w:w="4335" w:type="dxa"/>
            <w:tcMar>
              <w:top w:w="100" w:type="dxa"/>
              <w:left w:w="100" w:type="dxa"/>
              <w:bottom w:w="100" w:type="dxa"/>
              <w:right w:w="100" w:type="dxa"/>
            </w:tcMar>
          </w:tcPr>
          <w:p w:rsidR="0067683D" w:rsidRPr="00B520F6" w:rsidRDefault="00B718BE">
            <w:pPr>
              <w:rPr>
                <w:szCs w:val="24"/>
              </w:rPr>
            </w:pPr>
            <w:r w:rsidRPr="00B520F6">
              <w:rPr>
                <w:szCs w:val="24"/>
              </w:rPr>
              <w:t>3 years</w:t>
            </w:r>
          </w:p>
        </w:tc>
      </w:tr>
      <w:tr w:rsidR="0067683D" w:rsidRPr="00B520F6">
        <w:tc>
          <w:tcPr>
            <w:tcW w:w="6150" w:type="dxa"/>
            <w:tcMar>
              <w:top w:w="100" w:type="dxa"/>
              <w:left w:w="100" w:type="dxa"/>
              <w:bottom w:w="100" w:type="dxa"/>
              <w:right w:w="100" w:type="dxa"/>
            </w:tcMar>
          </w:tcPr>
          <w:p w:rsidR="0067683D" w:rsidRPr="00B520F6" w:rsidRDefault="00B718BE">
            <w:pPr>
              <w:rPr>
                <w:szCs w:val="24"/>
              </w:rPr>
            </w:pPr>
            <w:r w:rsidRPr="00B520F6">
              <w:rPr>
                <w:szCs w:val="24"/>
              </w:rPr>
              <w:t>Social Science or World Languages</w:t>
            </w:r>
          </w:p>
        </w:tc>
        <w:tc>
          <w:tcPr>
            <w:tcW w:w="4335" w:type="dxa"/>
            <w:tcMar>
              <w:top w:w="100" w:type="dxa"/>
              <w:left w:w="100" w:type="dxa"/>
              <w:bottom w:w="100" w:type="dxa"/>
              <w:right w:w="100" w:type="dxa"/>
            </w:tcMar>
          </w:tcPr>
          <w:p w:rsidR="0067683D" w:rsidRPr="00B520F6" w:rsidRDefault="00B718BE">
            <w:pPr>
              <w:rPr>
                <w:szCs w:val="24"/>
              </w:rPr>
            </w:pPr>
            <w:r w:rsidRPr="00B520F6">
              <w:rPr>
                <w:szCs w:val="24"/>
              </w:rPr>
              <w:t>3 years</w:t>
            </w:r>
          </w:p>
        </w:tc>
      </w:tr>
      <w:tr w:rsidR="0067683D" w:rsidRPr="00B520F6">
        <w:tc>
          <w:tcPr>
            <w:tcW w:w="6150" w:type="dxa"/>
            <w:tcMar>
              <w:top w:w="100" w:type="dxa"/>
              <w:left w:w="100" w:type="dxa"/>
              <w:bottom w:w="100" w:type="dxa"/>
              <w:right w:w="100" w:type="dxa"/>
            </w:tcMar>
          </w:tcPr>
          <w:p w:rsidR="0067683D" w:rsidRPr="00B520F6" w:rsidRDefault="00B718BE">
            <w:pPr>
              <w:rPr>
                <w:szCs w:val="24"/>
              </w:rPr>
            </w:pPr>
            <w:r w:rsidRPr="00B520F6">
              <w:rPr>
                <w:szCs w:val="24"/>
              </w:rPr>
              <w:t>Science &amp; Engineering</w:t>
            </w:r>
          </w:p>
        </w:tc>
        <w:tc>
          <w:tcPr>
            <w:tcW w:w="4335" w:type="dxa"/>
            <w:tcMar>
              <w:top w:w="100" w:type="dxa"/>
              <w:left w:w="100" w:type="dxa"/>
              <w:bottom w:w="100" w:type="dxa"/>
              <w:right w:w="100" w:type="dxa"/>
            </w:tcMar>
          </w:tcPr>
          <w:p w:rsidR="0067683D" w:rsidRPr="00B520F6" w:rsidRDefault="00B718BE">
            <w:pPr>
              <w:rPr>
                <w:szCs w:val="24"/>
              </w:rPr>
            </w:pPr>
            <w:r w:rsidRPr="00B520F6">
              <w:rPr>
                <w:szCs w:val="24"/>
              </w:rPr>
              <w:t>3 years</w:t>
            </w:r>
          </w:p>
        </w:tc>
      </w:tr>
      <w:tr w:rsidR="0067683D" w:rsidRPr="00B520F6">
        <w:tc>
          <w:tcPr>
            <w:tcW w:w="6150" w:type="dxa"/>
            <w:tcMar>
              <w:top w:w="100" w:type="dxa"/>
              <w:left w:w="100" w:type="dxa"/>
              <w:bottom w:w="100" w:type="dxa"/>
              <w:right w:w="100" w:type="dxa"/>
            </w:tcMar>
          </w:tcPr>
          <w:p w:rsidR="0067683D" w:rsidRPr="00B520F6" w:rsidRDefault="00B718BE">
            <w:pPr>
              <w:rPr>
                <w:szCs w:val="24"/>
              </w:rPr>
            </w:pPr>
            <w:r w:rsidRPr="00B520F6">
              <w:rPr>
                <w:szCs w:val="24"/>
              </w:rPr>
              <w:t>Business &amp; Computer Science</w:t>
            </w:r>
          </w:p>
        </w:tc>
        <w:tc>
          <w:tcPr>
            <w:tcW w:w="4335" w:type="dxa"/>
            <w:tcMar>
              <w:top w:w="100" w:type="dxa"/>
              <w:left w:w="100" w:type="dxa"/>
              <w:bottom w:w="100" w:type="dxa"/>
              <w:right w:w="100" w:type="dxa"/>
            </w:tcMar>
          </w:tcPr>
          <w:p w:rsidR="0067683D" w:rsidRPr="00B520F6" w:rsidRDefault="00B718BE">
            <w:pPr>
              <w:rPr>
                <w:szCs w:val="24"/>
              </w:rPr>
            </w:pPr>
            <w:r w:rsidRPr="00B520F6">
              <w:rPr>
                <w:szCs w:val="24"/>
              </w:rPr>
              <w:t>3 years</w:t>
            </w:r>
          </w:p>
        </w:tc>
      </w:tr>
      <w:tr w:rsidR="0067683D" w:rsidRPr="00B520F6">
        <w:tc>
          <w:tcPr>
            <w:tcW w:w="6150" w:type="dxa"/>
            <w:tcMar>
              <w:top w:w="100" w:type="dxa"/>
              <w:left w:w="100" w:type="dxa"/>
              <w:bottom w:w="100" w:type="dxa"/>
              <w:right w:w="100" w:type="dxa"/>
            </w:tcMar>
          </w:tcPr>
          <w:p w:rsidR="0067683D" w:rsidRPr="00B520F6" w:rsidRDefault="00B718BE">
            <w:pPr>
              <w:rPr>
                <w:szCs w:val="24"/>
              </w:rPr>
            </w:pPr>
            <w:r w:rsidRPr="00B520F6">
              <w:rPr>
                <w:szCs w:val="24"/>
              </w:rPr>
              <w:t>Horticulture</w:t>
            </w:r>
          </w:p>
        </w:tc>
        <w:tc>
          <w:tcPr>
            <w:tcW w:w="4335" w:type="dxa"/>
            <w:tcMar>
              <w:top w:w="100" w:type="dxa"/>
              <w:left w:w="100" w:type="dxa"/>
              <w:bottom w:w="100" w:type="dxa"/>
              <w:right w:w="100" w:type="dxa"/>
            </w:tcMar>
          </w:tcPr>
          <w:p w:rsidR="0067683D" w:rsidRPr="00B520F6" w:rsidRDefault="00B718BE">
            <w:pPr>
              <w:rPr>
                <w:szCs w:val="24"/>
              </w:rPr>
            </w:pPr>
            <w:r w:rsidRPr="00B520F6">
              <w:rPr>
                <w:szCs w:val="24"/>
              </w:rPr>
              <w:t>3 years</w:t>
            </w:r>
          </w:p>
        </w:tc>
      </w:tr>
      <w:tr w:rsidR="0067683D" w:rsidRPr="00B520F6">
        <w:tc>
          <w:tcPr>
            <w:tcW w:w="6150" w:type="dxa"/>
            <w:tcMar>
              <w:top w:w="100" w:type="dxa"/>
              <w:left w:w="100" w:type="dxa"/>
              <w:bottom w:w="100" w:type="dxa"/>
              <w:right w:w="100" w:type="dxa"/>
            </w:tcMar>
          </w:tcPr>
          <w:p w:rsidR="0067683D" w:rsidRPr="00B520F6" w:rsidRDefault="00B718BE">
            <w:pPr>
              <w:rPr>
                <w:szCs w:val="24"/>
              </w:rPr>
            </w:pPr>
            <w:r w:rsidRPr="00B520F6">
              <w:rPr>
                <w:szCs w:val="24"/>
              </w:rPr>
              <w:t>At-Large (Faculty)</w:t>
            </w:r>
          </w:p>
        </w:tc>
        <w:tc>
          <w:tcPr>
            <w:tcW w:w="4335" w:type="dxa"/>
            <w:tcMar>
              <w:top w:w="100" w:type="dxa"/>
              <w:left w:w="100" w:type="dxa"/>
              <w:bottom w:w="100" w:type="dxa"/>
              <w:right w:w="100" w:type="dxa"/>
            </w:tcMar>
          </w:tcPr>
          <w:p w:rsidR="0067683D" w:rsidRPr="00B520F6" w:rsidRDefault="00B718BE">
            <w:pPr>
              <w:rPr>
                <w:szCs w:val="24"/>
              </w:rPr>
            </w:pPr>
            <w:r w:rsidRPr="00B520F6">
              <w:rPr>
                <w:szCs w:val="24"/>
              </w:rPr>
              <w:t>3 years</w:t>
            </w:r>
          </w:p>
        </w:tc>
      </w:tr>
      <w:tr w:rsidR="0067683D" w:rsidRPr="00B520F6">
        <w:tc>
          <w:tcPr>
            <w:tcW w:w="6150" w:type="dxa"/>
            <w:tcMar>
              <w:top w:w="100" w:type="dxa"/>
              <w:left w:w="100" w:type="dxa"/>
              <w:bottom w:w="100" w:type="dxa"/>
              <w:right w:w="100" w:type="dxa"/>
            </w:tcMar>
          </w:tcPr>
          <w:p w:rsidR="0067683D" w:rsidRPr="00B520F6" w:rsidRDefault="00B718BE">
            <w:pPr>
              <w:pStyle w:val="Heading3"/>
              <w:widowControl w:val="0"/>
              <w:contextualSpacing w:val="0"/>
              <w:rPr>
                <w:sz w:val="24"/>
                <w:szCs w:val="24"/>
              </w:rPr>
            </w:pPr>
            <w:r w:rsidRPr="00B520F6">
              <w:rPr>
                <w:sz w:val="24"/>
                <w:szCs w:val="24"/>
              </w:rPr>
              <w:t>Academic Foundations and Connections</w:t>
            </w:r>
          </w:p>
        </w:tc>
        <w:tc>
          <w:tcPr>
            <w:tcW w:w="4335" w:type="dxa"/>
            <w:tcMar>
              <w:top w:w="100" w:type="dxa"/>
              <w:left w:w="100" w:type="dxa"/>
              <w:bottom w:w="100" w:type="dxa"/>
              <w:right w:w="100" w:type="dxa"/>
            </w:tcMar>
          </w:tcPr>
          <w:p w:rsidR="0067683D" w:rsidRPr="00B520F6" w:rsidRDefault="0067683D">
            <w:pPr>
              <w:pStyle w:val="Heading3"/>
              <w:widowControl w:val="0"/>
              <w:contextualSpacing w:val="0"/>
              <w:rPr>
                <w:sz w:val="24"/>
                <w:szCs w:val="24"/>
              </w:rPr>
            </w:pPr>
            <w:bookmarkStart w:id="5" w:name="h.qfyr3yuma8ho" w:colFirst="0" w:colLast="0"/>
            <w:bookmarkEnd w:id="5"/>
          </w:p>
        </w:tc>
      </w:tr>
      <w:tr w:rsidR="0067683D" w:rsidRPr="00B520F6">
        <w:tc>
          <w:tcPr>
            <w:tcW w:w="6150" w:type="dxa"/>
            <w:tcMar>
              <w:top w:w="100" w:type="dxa"/>
              <w:left w:w="100" w:type="dxa"/>
              <w:bottom w:w="100" w:type="dxa"/>
              <w:right w:w="100" w:type="dxa"/>
            </w:tcMar>
          </w:tcPr>
          <w:p w:rsidR="0067683D" w:rsidRPr="00B520F6" w:rsidRDefault="00B718BE">
            <w:pPr>
              <w:rPr>
                <w:szCs w:val="24"/>
              </w:rPr>
            </w:pPr>
            <w:r w:rsidRPr="00B520F6">
              <w:rPr>
                <w:szCs w:val="24"/>
              </w:rPr>
              <w:t>English</w:t>
            </w:r>
          </w:p>
        </w:tc>
        <w:tc>
          <w:tcPr>
            <w:tcW w:w="4335" w:type="dxa"/>
            <w:tcMar>
              <w:top w:w="100" w:type="dxa"/>
              <w:left w:w="100" w:type="dxa"/>
              <w:bottom w:w="100" w:type="dxa"/>
              <w:right w:w="100" w:type="dxa"/>
            </w:tcMar>
          </w:tcPr>
          <w:p w:rsidR="0067683D" w:rsidRPr="00B520F6" w:rsidRDefault="00B718BE">
            <w:pPr>
              <w:rPr>
                <w:szCs w:val="24"/>
              </w:rPr>
            </w:pPr>
            <w:r w:rsidRPr="00B520F6">
              <w:rPr>
                <w:szCs w:val="24"/>
              </w:rPr>
              <w:t>3 years</w:t>
            </w:r>
          </w:p>
        </w:tc>
      </w:tr>
      <w:tr w:rsidR="0067683D" w:rsidRPr="00B520F6">
        <w:tc>
          <w:tcPr>
            <w:tcW w:w="6150" w:type="dxa"/>
            <w:tcMar>
              <w:top w:w="100" w:type="dxa"/>
              <w:left w:w="100" w:type="dxa"/>
              <w:bottom w:w="100" w:type="dxa"/>
              <w:right w:w="100" w:type="dxa"/>
            </w:tcMar>
          </w:tcPr>
          <w:p w:rsidR="0067683D" w:rsidRPr="00B520F6" w:rsidRDefault="00B718BE">
            <w:pPr>
              <w:rPr>
                <w:szCs w:val="24"/>
              </w:rPr>
            </w:pPr>
            <w:r w:rsidRPr="00B520F6">
              <w:rPr>
                <w:szCs w:val="24"/>
              </w:rPr>
              <w:t xml:space="preserve">Skills Development, ESL/PIE  </w:t>
            </w:r>
          </w:p>
        </w:tc>
        <w:tc>
          <w:tcPr>
            <w:tcW w:w="4335" w:type="dxa"/>
            <w:tcMar>
              <w:top w:w="100" w:type="dxa"/>
              <w:left w:w="100" w:type="dxa"/>
              <w:bottom w:w="100" w:type="dxa"/>
              <w:right w:w="100" w:type="dxa"/>
            </w:tcMar>
          </w:tcPr>
          <w:p w:rsidR="0067683D" w:rsidRPr="00B520F6" w:rsidRDefault="00B718BE">
            <w:pPr>
              <w:rPr>
                <w:szCs w:val="24"/>
              </w:rPr>
            </w:pPr>
            <w:r w:rsidRPr="00B520F6">
              <w:rPr>
                <w:szCs w:val="24"/>
              </w:rPr>
              <w:t>3 years</w:t>
            </w:r>
          </w:p>
        </w:tc>
      </w:tr>
      <w:tr w:rsidR="0067683D" w:rsidRPr="00B520F6">
        <w:tc>
          <w:tcPr>
            <w:tcW w:w="6150" w:type="dxa"/>
            <w:tcMar>
              <w:top w:w="100" w:type="dxa"/>
              <w:left w:w="100" w:type="dxa"/>
              <w:bottom w:w="100" w:type="dxa"/>
              <w:right w:w="100" w:type="dxa"/>
            </w:tcMar>
          </w:tcPr>
          <w:p w:rsidR="0067683D" w:rsidRPr="00B520F6" w:rsidRDefault="00B718BE">
            <w:pPr>
              <w:rPr>
                <w:szCs w:val="24"/>
              </w:rPr>
            </w:pPr>
            <w:r w:rsidRPr="00B520F6">
              <w:rPr>
                <w:szCs w:val="24"/>
              </w:rPr>
              <w:t>Math</w:t>
            </w:r>
          </w:p>
        </w:tc>
        <w:tc>
          <w:tcPr>
            <w:tcW w:w="4335" w:type="dxa"/>
            <w:tcMar>
              <w:top w:w="100" w:type="dxa"/>
              <w:left w:w="100" w:type="dxa"/>
              <w:bottom w:w="100" w:type="dxa"/>
              <w:right w:w="100" w:type="dxa"/>
            </w:tcMar>
          </w:tcPr>
          <w:p w:rsidR="0067683D" w:rsidRPr="00B520F6" w:rsidRDefault="00B718BE">
            <w:pPr>
              <w:rPr>
                <w:szCs w:val="24"/>
              </w:rPr>
            </w:pPr>
            <w:r w:rsidRPr="00B520F6">
              <w:rPr>
                <w:szCs w:val="24"/>
              </w:rPr>
              <w:t>3 years</w:t>
            </w:r>
          </w:p>
        </w:tc>
      </w:tr>
      <w:tr w:rsidR="0067683D" w:rsidRPr="00B520F6">
        <w:tc>
          <w:tcPr>
            <w:tcW w:w="6150" w:type="dxa"/>
            <w:tcMar>
              <w:top w:w="100" w:type="dxa"/>
              <w:left w:w="100" w:type="dxa"/>
              <w:bottom w:w="100" w:type="dxa"/>
              <w:right w:w="100" w:type="dxa"/>
            </w:tcMar>
          </w:tcPr>
          <w:p w:rsidR="0067683D" w:rsidRPr="00B520F6" w:rsidRDefault="00B718BE">
            <w:pPr>
              <w:rPr>
                <w:szCs w:val="24"/>
              </w:rPr>
            </w:pPr>
            <w:r w:rsidRPr="00B520F6">
              <w:rPr>
                <w:szCs w:val="24"/>
              </w:rPr>
              <w:t>At-Large (Faculty)</w:t>
            </w:r>
          </w:p>
        </w:tc>
        <w:tc>
          <w:tcPr>
            <w:tcW w:w="4335" w:type="dxa"/>
            <w:tcMar>
              <w:top w:w="100" w:type="dxa"/>
              <w:left w:w="100" w:type="dxa"/>
              <w:bottom w:w="100" w:type="dxa"/>
              <w:right w:w="100" w:type="dxa"/>
            </w:tcMar>
          </w:tcPr>
          <w:p w:rsidR="0067683D" w:rsidRPr="00B520F6" w:rsidRDefault="00B718BE">
            <w:pPr>
              <w:rPr>
                <w:szCs w:val="24"/>
              </w:rPr>
            </w:pPr>
            <w:r w:rsidRPr="00B520F6">
              <w:rPr>
                <w:szCs w:val="24"/>
              </w:rPr>
              <w:t>3 years</w:t>
            </w:r>
          </w:p>
        </w:tc>
      </w:tr>
      <w:tr w:rsidR="0067683D" w:rsidRPr="00B520F6">
        <w:tc>
          <w:tcPr>
            <w:tcW w:w="6150" w:type="dxa"/>
            <w:tcMar>
              <w:top w:w="100" w:type="dxa"/>
              <w:left w:w="100" w:type="dxa"/>
              <w:bottom w:w="100" w:type="dxa"/>
              <w:right w:w="100" w:type="dxa"/>
            </w:tcMar>
          </w:tcPr>
          <w:p w:rsidR="0067683D" w:rsidRPr="00B520F6" w:rsidRDefault="00B718BE">
            <w:pPr>
              <w:pStyle w:val="Heading3"/>
              <w:widowControl w:val="0"/>
              <w:contextualSpacing w:val="0"/>
              <w:rPr>
                <w:sz w:val="24"/>
                <w:szCs w:val="24"/>
              </w:rPr>
            </w:pPr>
            <w:r w:rsidRPr="00B520F6">
              <w:rPr>
                <w:sz w:val="24"/>
                <w:szCs w:val="24"/>
              </w:rPr>
              <w:t>Technology, Health Occupations and Workforce</w:t>
            </w:r>
          </w:p>
        </w:tc>
        <w:tc>
          <w:tcPr>
            <w:tcW w:w="4335" w:type="dxa"/>
            <w:tcMar>
              <w:top w:w="100" w:type="dxa"/>
              <w:left w:w="100" w:type="dxa"/>
              <w:bottom w:w="100" w:type="dxa"/>
              <w:right w:w="100" w:type="dxa"/>
            </w:tcMar>
          </w:tcPr>
          <w:p w:rsidR="0067683D" w:rsidRPr="00B520F6" w:rsidRDefault="0067683D">
            <w:pPr>
              <w:pStyle w:val="Heading3"/>
              <w:widowControl w:val="0"/>
              <w:contextualSpacing w:val="0"/>
              <w:rPr>
                <w:sz w:val="24"/>
                <w:szCs w:val="24"/>
              </w:rPr>
            </w:pPr>
            <w:bookmarkStart w:id="6" w:name="h.k1mzvdvypcf8" w:colFirst="0" w:colLast="0"/>
            <w:bookmarkEnd w:id="6"/>
          </w:p>
        </w:tc>
      </w:tr>
      <w:tr w:rsidR="0067683D" w:rsidRPr="00B520F6">
        <w:tc>
          <w:tcPr>
            <w:tcW w:w="6150" w:type="dxa"/>
            <w:tcMar>
              <w:top w:w="100" w:type="dxa"/>
              <w:left w:w="100" w:type="dxa"/>
              <w:bottom w:w="100" w:type="dxa"/>
              <w:right w:w="100" w:type="dxa"/>
            </w:tcMar>
          </w:tcPr>
          <w:p w:rsidR="0067683D" w:rsidRPr="00B520F6" w:rsidRDefault="00B718BE">
            <w:pPr>
              <w:rPr>
                <w:szCs w:val="24"/>
              </w:rPr>
            </w:pPr>
            <w:r w:rsidRPr="00B520F6">
              <w:rPr>
                <w:szCs w:val="24"/>
              </w:rPr>
              <w:t>Manufacturing, Automotive</w:t>
            </w:r>
          </w:p>
        </w:tc>
        <w:tc>
          <w:tcPr>
            <w:tcW w:w="4335" w:type="dxa"/>
            <w:tcMar>
              <w:top w:w="100" w:type="dxa"/>
              <w:left w:w="100" w:type="dxa"/>
              <w:bottom w:w="100" w:type="dxa"/>
              <w:right w:w="100" w:type="dxa"/>
            </w:tcMar>
          </w:tcPr>
          <w:p w:rsidR="0067683D" w:rsidRPr="00B520F6" w:rsidRDefault="00B718BE">
            <w:pPr>
              <w:rPr>
                <w:szCs w:val="24"/>
              </w:rPr>
            </w:pPr>
            <w:r w:rsidRPr="00B520F6">
              <w:rPr>
                <w:szCs w:val="24"/>
              </w:rPr>
              <w:t>3 years</w:t>
            </w:r>
          </w:p>
        </w:tc>
      </w:tr>
      <w:tr w:rsidR="0067683D" w:rsidRPr="00B520F6">
        <w:tc>
          <w:tcPr>
            <w:tcW w:w="6150" w:type="dxa"/>
            <w:tcMar>
              <w:top w:w="100" w:type="dxa"/>
              <w:left w:w="100" w:type="dxa"/>
              <w:bottom w:w="100" w:type="dxa"/>
              <w:right w:w="100" w:type="dxa"/>
            </w:tcMar>
          </w:tcPr>
          <w:p w:rsidR="0067683D" w:rsidRPr="00B520F6" w:rsidRDefault="00B718BE">
            <w:pPr>
              <w:rPr>
                <w:szCs w:val="24"/>
              </w:rPr>
            </w:pPr>
            <w:r w:rsidRPr="00B520F6">
              <w:rPr>
                <w:szCs w:val="24"/>
              </w:rPr>
              <w:t>Health Sciences</w:t>
            </w:r>
          </w:p>
        </w:tc>
        <w:tc>
          <w:tcPr>
            <w:tcW w:w="4335" w:type="dxa"/>
            <w:tcMar>
              <w:top w:w="100" w:type="dxa"/>
              <w:left w:w="100" w:type="dxa"/>
              <w:bottom w:w="100" w:type="dxa"/>
              <w:right w:w="100" w:type="dxa"/>
            </w:tcMar>
          </w:tcPr>
          <w:p w:rsidR="0067683D" w:rsidRPr="00B520F6" w:rsidRDefault="00B718BE">
            <w:pPr>
              <w:rPr>
                <w:szCs w:val="24"/>
              </w:rPr>
            </w:pPr>
            <w:r w:rsidRPr="00B520F6">
              <w:rPr>
                <w:szCs w:val="24"/>
              </w:rPr>
              <w:t>3 years</w:t>
            </w:r>
          </w:p>
        </w:tc>
      </w:tr>
      <w:tr w:rsidR="0067683D" w:rsidRPr="00B520F6">
        <w:tc>
          <w:tcPr>
            <w:tcW w:w="6150" w:type="dxa"/>
            <w:tcMar>
              <w:top w:w="100" w:type="dxa"/>
              <w:left w:w="100" w:type="dxa"/>
              <w:bottom w:w="100" w:type="dxa"/>
              <w:right w:w="100" w:type="dxa"/>
            </w:tcMar>
          </w:tcPr>
          <w:p w:rsidR="0067683D" w:rsidRPr="00B520F6" w:rsidRDefault="00B718BE">
            <w:pPr>
              <w:rPr>
                <w:szCs w:val="24"/>
              </w:rPr>
            </w:pPr>
            <w:r w:rsidRPr="00B520F6">
              <w:rPr>
                <w:szCs w:val="24"/>
              </w:rPr>
              <w:t>Criminal Justice, Human Services,  Education, Fire Science, Apprenticeship, Customized Training</w:t>
            </w:r>
          </w:p>
        </w:tc>
        <w:tc>
          <w:tcPr>
            <w:tcW w:w="4335" w:type="dxa"/>
            <w:tcMar>
              <w:top w:w="100" w:type="dxa"/>
              <w:left w:w="100" w:type="dxa"/>
              <w:bottom w:w="100" w:type="dxa"/>
              <w:right w:w="100" w:type="dxa"/>
            </w:tcMar>
          </w:tcPr>
          <w:p w:rsidR="0067683D" w:rsidRPr="00B520F6" w:rsidRDefault="00B718BE">
            <w:pPr>
              <w:rPr>
                <w:szCs w:val="24"/>
              </w:rPr>
            </w:pPr>
            <w:r w:rsidRPr="00B520F6">
              <w:rPr>
                <w:szCs w:val="24"/>
              </w:rPr>
              <w:t>3 years</w:t>
            </w:r>
          </w:p>
        </w:tc>
      </w:tr>
      <w:tr w:rsidR="0067683D" w:rsidRPr="00B520F6">
        <w:tc>
          <w:tcPr>
            <w:tcW w:w="6150" w:type="dxa"/>
            <w:tcMar>
              <w:top w:w="100" w:type="dxa"/>
              <w:left w:w="100" w:type="dxa"/>
              <w:bottom w:w="100" w:type="dxa"/>
              <w:right w:w="100" w:type="dxa"/>
            </w:tcMar>
          </w:tcPr>
          <w:p w:rsidR="0067683D" w:rsidRPr="00B520F6" w:rsidRDefault="00B718BE">
            <w:pPr>
              <w:rPr>
                <w:szCs w:val="24"/>
              </w:rPr>
            </w:pPr>
            <w:r w:rsidRPr="00B520F6">
              <w:rPr>
                <w:szCs w:val="24"/>
              </w:rPr>
              <w:t>At-Large (Faculty)</w:t>
            </w:r>
          </w:p>
        </w:tc>
        <w:tc>
          <w:tcPr>
            <w:tcW w:w="4335" w:type="dxa"/>
            <w:tcMar>
              <w:top w:w="100" w:type="dxa"/>
              <w:left w:w="100" w:type="dxa"/>
              <w:bottom w:w="100" w:type="dxa"/>
              <w:right w:w="100" w:type="dxa"/>
            </w:tcMar>
          </w:tcPr>
          <w:p w:rsidR="0067683D" w:rsidRPr="00B520F6" w:rsidRDefault="00B718BE">
            <w:pPr>
              <w:rPr>
                <w:szCs w:val="24"/>
              </w:rPr>
            </w:pPr>
            <w:r w:rsidRPr="00B520F6">
              <w:rPr>
                <w:szCs w:val="24"/>
              </w:rPr>
              <w:t>3 years</w:t>
            </w:r>
          </w:p>
        </w:tc>
      </w:tr>
      <w:tr w:rsidR="0067683D" w:rsidRPr="00B520F6">
        <w:tc>
          <w:tcPr>
            <w:tcW w:w="6150" w:type="dxa"/>
            <w:tcMar>
              <w:top w:w="100" w:type="dxa"/>
              <w:left w:w="100" w:type="dxa"/>
              <w:bottom w:w="100" w:type="dxa"/>
              <w:right w:w="100" w:type="dxa"/>
            </w:tcMar>
          </w:tcPr>
          <w:p w:rsidR="0067683D" w:rsidRPr="00B520F6" w:rsidRDefault="00B718BE">
            <w:pPr>
              <w:pStyle w:val="Heading3"/>
              <w:widowControl w:val="0"/>
              <w:contextualSpacing w:val="0"/>
              <w:rPr>
                <w:sz w:val="24"/>
                <w:szCs w:val="24"/>
              </w:rPr>
            </w:pPr>
            <w:r w:rsidRPr="00B520F6">
              <w:rPr>
                <w:sz w:val="24"/>
                <w:szCs w:val="24"/>
              </w:rPr>
              <w:lastRenderedPageBreak/>
              <w:t>Other</w:t>
            </w:r>
          </w:p>
        </w:tc>
        <w:tc>
          <w:tcPr>
            <w:tcW w:w="4335" w:type="dxa"/>
            <w:tcMar>
              <w:top w:w="100" w:type="dxa"/>
              <w:left w:w="100" w:type="dxa"/>
              <w:bottom w:w="100" w:type="dxa"/>
              <w:right w:w="100" w:type="dxa"/>
            </w:tcMar>
          </w:tcPr>
          <w:p w:rsidR="0067683D" w:rsidRPr="00B520F6" w:rsidRDefault="0067683D">
            <w:pPr>
              <w:pStyle w:val="Heading3"/>
              <w:widowControl w:val="0"/>
              <w:contextualSpacing w:val="0"/>
              <w:rPr>
                <w:sz w:val="24"/>
                <w:szCs w:val="24"/>
              </w:rPr>
            </w:pPr>
            <w:bookmarkStart w:id="7" w:name="h.s5ihkdg3ek57" w:colFirst="0" w:colLast="0"/>
            <w:bookmarkEnd w:id="7"/>
          </w:p>
        </w:tc>
      </w:tr>
      <w:tr w:rsidR="0067683D" w:rsidRPr="00B520F6">
        <w:tc>
          <w:tcPr>
            <w:tcW w:w="6150" w:type="dxa"/>
            <w:tcMar>
              <w:top w:w="100" w:type="dxa"/>
              <w:left w:w="100" w:type="dxa"/>
              <w:bottom w:w="100" w:type="dxa"/>
              <w:right w:w="100" w:type="dxa"/>
            </w:tcMar>
          </w:tcPr>
          <w:p w:rsidR="0067683D" w:rsidRPr="00B520F6" w:rsidRDefault="00B718BE">
            <w:pPr>
              <w:rPr>
                <w:szCs w:val="24"/>
              </w:rPr>
            </w:pPr>
            <w:r w:rsidRPr="00B520F6">
              <w:rPr>
                <w:szCs w:val="24"/>
              </w:rPr>
              <w:t>Part-time Faculty Rep</w:t>
            </w:r>
          </w:p>
        </w:tc>
        <w:tc>
          <w:tcPr>
            <w:tcW w:w="4335" w:type="dxa"/>
            <w:tcMar>
              <w:top w:w="100" w:type="dxa"/>
              <w:left w:w="100" w:type="dxa"/>
              <w:bottom w:w="100" w:type="dxa"/>
              <w:right w:w="100" w:type="dxa"/>
            </w:tcMar>
          </w:tcPr>
          <w:p w:rsidR="0067683D" w:rsidRPr="00B520F6" w:rsidRDefault="00B718BE">
            <w:pPr>
              <w:rPr>
                <w:szCs w:val="24"/>
              </w:rPr>
            </w:pPr>
            <w:r w:rsidRPr="00B520F6">
              <w:rPr>
                <w:szCs w:val="24"/>
              </w:rPr>
              <w:t>Must be employed by the college during term</w:t>
            </w:r>
          </w:p>
        </w:tc>
      </w:tr>
      <w:tr w:rsidR="0067683D" w:rsidRPr="00B520F6">
        <w:tc>
          <w:tcPr>
            <w:tcW w:w="6150" w:type="dxa"/>
            <w:tcMar>
              <w:top w:w="100" w:type="dxa"/>
              <w:left w:w="100" w:type="dxa"/>
              <w:bottom w:w="100" w:type="dxa"/>
              <w:right w:w="100" w:type="dxa"/>
            </w:tcMar>
          </w:tcPr>
          <w:p w:rsidR="0067683D" w:rsidRPr="00B520F6" w:rsidRDefault="00B718BE">
            <w:pPr>
              <w:rPr>
                <w:szCs w:val="24"/>
              </w:rPr>
            </w:pPr>
            <w:r w:rsidRPr="00B520F6">
              <w:rPr>
                <w:szCs w:val="24"/>
              </w:rPr>
              <w:t>Classified Association Rep</w:t>
            </w:r>
          </w:p>
        </w:tc>
        <w:tc>
          <w:tcPr>
            <w:tcW w:w="4335" w:type="dxa"/>
            <w:tcMar>
              <w:top w:w="100" w:type="dxa"/>
              <w:left w:w="100" w:type="dxa"/>
              <w:bottom w:w="100" w:type="dxa"/>
              <w:right w:w="100" w:type="dxa"/>
            </w:tcMar>
          </w:tcPr>
          <w:p w:rsidR="0067683D" w:rsidRPr="00B520F6" w:rsidRDefault="00B718BE">
            <w:pPr>
              <w:rPr>
                <w:szCs w:val="24"/>
              </w:rPr>
            </w:pPr>
            <w:r w:rsidRPr="00B520F6">
              <w:rPr>
                <w:szCs w:val="24"/>
              </w:rPr>
              <w:t>2 years</w:t>
            </w:r>
          </w:p>
        </w:tc>
      </w:tr>
      <w:tr w:rsidR="0067683D" w:rsidRPr="00B520F6">
        <w:tc>
          <w:tcPr>
            <w:tcW w:w="6150" w:type="dxa"/>
            <w:tcMar>
              <w:top w:w="100" w:type="dxa"/>
              <w:left w:w="100" w:type="dxa"/>
              <w:bottom w:w="100" w:type="dxa"/>
              <w:right w:w="100" w:type="dxa"/>
            </w:tcMar>
          </w:tcPr>
          <w:p w:rsidR="0067683D" w:rsidRPr="00B520F6" w:rsidRDefault="00B718BE">
            <w:pPr>
              <w:rPr>
                <w:szCs w:val="24"/>
              </w:rPr>
            </w:pPr>
            <w:r w:rsidRPr="00B520F6">
              <w:rPr>
                <w:szCs w:val="24"/>
              </w:rPr>
              <w:t>ASG</w:t>
            </w:r>
          </w:p>
        </w:tc>
        <w:tc>
          <w:tcPr>
            <w:tcW w:w="4335" w:type="dxa"/>
            <w:tcMar>
              <w:top w:w="100" w:type="dxa"/>
              <w:left w:w="100" w:type="dxa"/>
              <w:bottom w:w="100" w:type="dxa"/>
              <w:right w:w="100" w:type="dxa"/>
            </w:tcMar>
          </w:tcPr>
          <w:p w:rsidR="0067683D" w:rsidRPr="00B520F6" w:rsidRDefault="00B718BE">
            <w:pPr>
              <w:rPr>
                <w:szCs w:val="24"/>
              </w:rPr>
            </w:pPr>
            <w:r w:rsidRPr="00B520F6">
              <w:rPr>
                <w:szCs w:val="24"/>
              </w:rPr>
              <w:t xml:space="preserve">1 year (or rotating) </w:t>
            </w:r>
          </w:p>
        </w:tc>
      </w:tr>
    </w:tbl>
    <w:p w:rsidR="0067683D" w:rsidRPr="00B520F6" w:rsidRDefault="0067683D">
      <w:pPr>
        <w:rPr>
          <w:szCs w:val="24"/>
        </w:rPr>
      </w:pPr>
    </w:p>
    <w:p w:rsidR="0067683D" w:rsidRPr="00B520F6" w:rsidRDefault="0067683D">
      <w:pPr>
        <w:rPr>
          <w:szCs w:val="24"/>
        </w:rPr>
      </w:pPr>
    </w:p>
    <w:p w:rsidR="0067683D" w:rsidRPr="00B520F6" w:rsidRDefault="0067683D">
      <w:pPr>
        <w:rPr>
          <w:szCs w:val="24"/>
        </w:rPr>
      </w:pPr>
    </w:p>
    <w:sectPr w:rsidR="0067683D" w:rsidRPr="00B520F6">
      <w:footerReference w:type="default" r:id="rId8"/>
      <w:pgSz w:w="12240" w:h="15840"/>
      <w:pgMar w:top="1080" w:right="72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4C2" w:rsidRDefault="00FB34C2">
      <w:r>
        <w:separator/>
      </w:r>
    </w:p>
  </w:endnote>
  <w:endnote w:type="continuationSeparator" w:id="0">
    <w:p w:rsidR="00FB34C2" w:rsidRDefault="00FB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83D" w:rsidRDefault="00B718BE">
    <w:pPr>
      <w:tabs>
        <w:tab w:val="center" w:pos="4320"/>
        <w:tab w:val="right" w:pos="8640"/>
      </w:tabs>
      <w:jc w:val="center"/>
    </w:pPr>
    <w:r>
      <w:fldChar w:fldCharType="begin"/>
    </w:r>
    <w:r>
      <w:instrText>PAGE</w:instrText>
    </w:r>
    <w:r>
      <w:fldChar w:fldCharType="separate"/>
    </w:r>
    <w:r w:rsidR="00513053">
      <w:rPr>
        <w:noProof/>
      </w:rPr>
      <w:t>1</w:t>
    </w:r>
    <w:r>
      <w:fldChar w:fldCharType="end"/>
    </w:r>
  </w:p>
  <w:p w:rsidR="0067683D" w:rsidRDefault="0067683D">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4C2" w:rsidRDefault="00FB34C2">
      <w:r>
        <w:separator/>
      </w:r>
    </w:p>
  </w:footnote>
  <w:footnote w:type="continuationSeparator" w:id="0">
    <w:p w:rsidR="00FB34C2" w:rsidRDefault="00FB3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341AD"/>
    <w:multiLevelType w:val="multilevel"/>
    <w:tmpl w:val="9E1C34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7CF23510"/>
    <w:multiLevelType w:val="multilevel"/>
    <w:tmpl w:val="AF70C9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683D"/>
    <w:rsid w:val="00513053"/>
    <w:rsid w:val="00543D81"/>
    <w:rsid w:val="0067683D"/>
    <w:rsid w:val="006C5081"/>
    <w:rsid w:val="00AA1D47"/>
    <w:rsid w:val="00B520F6"/>
    <w:rsid w:val="00B718BE"/>
    <w:rsid w:val="00B92087"/>
    <w:rsid w:val="00F556E3"/>
    <w:rsid w:val="00FB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Cambria" w:eastAsia="Cambria" w:hAnsi="Cambria" w:cs="Cambria"/>
      <w:sz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Cambria" w:eastAsia="Cambria" w:hAnsi="Cambria" w:cs="Cambria"/>
      <w:sz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793</Words>
  <Characters>4524</Characters>
  <Application>Microsoft Office Word</Application>
  <DocSecurity>0</DocSecurity>
  <Lines>37</Lines>
  <Paragraphs>10</Paragraphs>
  <ScaleCrop>false</ScaleCrop>
  <Company>Clackamas Community College</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 Charter.docx.docx</dc:title>
  <dc:creator>Sue Goff</dc:creator>
  <cp:lastModifiedBy>ITS</cp:lastModifiedBy>
  <cp:revision>6</cp:revision>
  <dcterms:created xsi:type="dcterms:W3CDTF">2015-01-06T16:41:00Z</dcterms:created>
  <dcterms:modified xsi:type="dcterms:W3CDTF">2015-02-20T23:08:00Z</dcterms:modified>
</cp:coreProperties>
</file>